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Crimes in Philadelphia</w:t>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Team 3</w:t>
      </w:r>
    </w:p>
    <w:p w:rsidR="00000000" w:rsidDel="00000000" w:rsidP="00000000" w:rsidRDefault="00000000" w:rsidRPr="00000000" w14:paraId="00000003">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Data Science Capstone Project </w:t>
        <w:br w:type="textWrapping"/>
        <w:t xml:space="preserve">Exploratory Data Analytics Report</w:t>
      </w:r>
    </w:p>
    <w:p w:rsidR="00000000" w:rsidDel="00000000" w:rsidP="00000000" w:rsidRDefault="00000000" w:rsidRPr="00000000" w14:paraId="00000005">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Date:</w:t>
      </w:r>
    </w:p>
    <w:p w:rsidR="00000000" w:rsidDel="00000000" w:rsidP="00000000" w:rsidRDefault="00000000" w:rsidRPr="00000000" w14:paraId="00000007">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11/15/2020</w:t>
      </w:r>
    </w:p>
    <w:p w:rsidR="00000000" w:rsidDel="00000000" w:rsidP="00000000" w:rsidRDefault="00000000" w:rsidRPr="00000000" w14:paraId="00000008">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Team Members:</w:t>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Raj Patel</w:t>
      </w:r>
    </w:p>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Hong Son</w:t>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Kunal Sharma</w:t>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this report is to describe the exploratory data analytics. It includes five major sections:</w:t>
      </w:r>
    </w:p>
    <w:p w:rsidR="00000000" w:rsidDel="00000000" w:rsidP="00000000" w:rsidRDefault="00000000" w:rsidRPr="00000000" w14:paraId="0000001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Analyzing the basic metrics of variables: data types, size, descriptive statistics </w:t>
      </w:r>
    </w:p>
    <w:p w:rsidR="00000000" w:rsidDel="00000000" w:rsidP="00000000" w:rsidRDefault="00000000" w:rsidRPr="00000000" w14:paraId="0000001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Non-graphical and graphical univariate analysis: identifying unique value and counts, histogram, box plots, etc. </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Missing value analysis and outlier analysis</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Feature engineering and analysis: correlation analysis, dimensionality reduction, deriving new variables </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w:t>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 the basic metrics of variables</w:t>
      </w:r>
    </w:p>
    <w:p w:rsidR="00000000" w:rsidDel="00000000" w:rsidP="00000000" w:rsidRDefault="00000000" w:rsidRPr="00000000" w14:paraId="0000001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section, we identify all the variables in the dataset and conduct the basic metrics of the variables.  What are the data types (numerical/categorical, discrete or continuous, ordinal or nominal) and size?  Provide the descriptive statistics of the variables such as mean, standard deviation, min, max, percentiles, etc.] </w:t>
      </w:r>
    </w:p>
    <w:p w:rsidR="00000000" w:rsidDel="00000000" w:rsidP="00000000" w:rsidRDefault="00000000" w:rsidRPr="00000000" w14:paraId="0000001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Philadelphia Crimes</w:t>
      </w:r>
    </w:p>
    <w:tbl>
      <w:tblPr>
        <w:tblStyle w:val="Table1"/>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2130"/>
        <w:gridCol w:w="4275"/>
        <w:gridCol w:w="1425"/>
        <w:tblGridChange w:id="0">
          <w:tblGrid>
            <w:gridCol w:w="1530"/>
            <w:gridCol w:w="2130"/>
            <w:gridCol w:w="4275"/>
            <w:gridCol w:w="1425"/>
          </w:tblGrid>
        </w:tblGridChange>
      </w:tblGrid>
      <w:tr>
        <w:trPr>
          <w:trHeight w:val="315" w:hRule="atLeast"/>
        </w:trPr>
        <w:tc>
          <w:tcPr>
            <w:tcBorders>
              <w:top w:color="000000" w:space="0" w:sz="7" w:val="single"/>
              <w:left w:color="000000"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1C">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Field Name</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1D">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Alias</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1E">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1F">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Type</w:t>
            </w:r>
            <w:r w:rsidDel="00000000" w:rsidR="00000000" w:rsidRPr="00000000">
              <w:rPr>
                <w:rtl w:val="0"/>
              </w:rPr>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DC_Dist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District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two character field that names the District boundary.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DC_Key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DC Number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unique identifier of the crime that consists of Year + District + Unique ID.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Dispatch_Date_Time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Dispatch Date/Time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date and time that the officer was dispatched to the scene.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Hour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generalized hour of the dispatched time.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2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Location_Block</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Location Block</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location of crime generalized by street block.</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Sector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PSA</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single character field that names the Police Service Area boundary.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Text_General_Code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General Crime Category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generalized text for the crime code.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UCR_General</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UCR Code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rounded crime code, i.e. 614 to 600 (More info at</w:t>
            </w:r>
            <w:hyperlink r:id="rId6">
              <w:r w:rsidDel="00000000" w:rsidR="00000000" w:rsidRPr="00000000">
                <w:rPr>
                  <w:rFonts w:ascii="Arial" w:cs="Arial" w:eastAsia="Arial" w:hAnsi="Arial"/>
                  <w:sz w:val="20"/>
                  <w:szCs w:val="20"/>
                  <w:rtl w:val="0"/>
                </w:rPr>
                <w:t xml:space="preserve"> </w:t>
              </w:r>
            </w:hyperlink>
            <w:hyperlink r:id="rId7">
              <w:r w:rsidDel="00000000" w:rsidR="00000000" w:rsidRPr="00000000">
                <w:rPr>
                  <w:rFonts w:ascii="Arial" w:cs="Arial" w:eastAsia="Arial" w:hAnsi="Arial"/>
                  <w:color w:val="1155cc"/>
                  <w:sz w:val="20"/>
                  <w:szCs w:val="20"/>
                  <w:u w:val="single"/>
                  <w:rtl w:val="0"/>
                </w:rPr>
                <w:t xml:space="preserve">https://metadata.phila.gov/#home/datasetdetails/5543868920583086178c4f8e/representationdetails/570e7621c03327dc14f4b68d/)</w:t>
              </w:r>
            </w:hyperlink>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Police_Districts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Police Districts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police district number </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Lon</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Longitude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angular distance of a place east or west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Lat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Latitude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angular distance of a place north or south of the earth's equator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bl>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32000"/>
            <wp:effectExtent b="0" l="0" r="0" t="0"/>
            <wp:docPr id="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Weather</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bl>
      <w:tblPr>
        <w:tblStyle w:val="Table2"/>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1830"/>
        <w:gridCol w:w="4275"/>
        <w:gridCol w:w="1425"/>
        <w:tblGridChange w:id="0">
          <w:tblGrid>
            <w:gridCol w:w="1830"/>
            <w:gridCol w:w="1830"/>
            <w:gridCol w:w="4275"/>
            <w:gridCol w:w="1425"/>
          </w:tblGrid>
        </w:tblGridChange>
      </w:tblGrid>
      <w:tr>
        <w:trPr>
          <w:trHeight w:val="315" w:hRule="atLeast"/>
        </w:trPr>
        <w:tc>
          <w:tcPr>
            <w:tcBorders>
              <w:top w:color="000000" w:space="0" w:sz="7" w:val="single"/>
              <w:left w:color="000000"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50">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Field Name</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51">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Alias</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52">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053">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Type</w:t>
            </w:r>
            <w:r w:rsidDel="00000000" w:rsidR="00000000" w:rsidRPr="00000000">
              <w:rPr>
                <w:rtl w:val="0"/>
              </w:rPr>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date of the collection</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High Temp.</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High Temperature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highest temperature recorded that day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Low Temp.</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Low Temperature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lowest temperature recorded that day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Avg Temp.</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Average Temperature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Average temperature of the temperatures recorded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Temp Departure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HDD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heating degree day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heating degree day (HDD) is a measurement designed to quantify the demand for energy needed to heat a building.</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CDD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Cooling degree day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cooling degree day (CDD) is a measurement designed to quantify the demand for energy needed to cool buildings.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GDD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growing degree days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Corn growing degree days (GDD) are calculated by subtracting the plant's lower base or threshold temperature of 50 °F (10 °C) from the average daily air temperature in °F or °C. </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Avg</w:t>
            </w:r>
            <w:r w:rsidDel="00000000" w:rsidR="00000000" w:rsidRPr="00000000">
              <w:rPr>
                <w:rFonts w:ascii="Arial" w:cs="Arial" w:eastAsia="Arial" w:hAnsi="Arial"/>
                <w:sz w:val="20"/>
                <w:szCs w:val="20"/>
                <w:rtl w:val="0"/>
              </w:rPr>
              <w:t xml:space="preserve"> Dewpoint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Average Dewpoint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dew point is the temperature to which air must be cooled to become saturated with water vapor.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Avg RH</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Relative humidity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Relative humidity (RH) is the ratio of the partial pressure of water vapor to the equilibrium vapor pressure of water at a given temperature.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Avg Wind Speed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Average Wind Speed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Average Wind Speed of the wind recorded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 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Avg Wind Dir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Average Wind Direction</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Average Wind Direction of the wind recorded</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Avg Press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Atmospheric pressure, also known as barometric pressure, is the pressure within the atmosphere of Earth</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Total Precip</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NOTE: "Trace" amounts are defined as less than half that amount (0.005 inch).</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 Observations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8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total number of observations for that day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float64</w:t>
            </w:r>
          </w:p>
        </w:tc>
      </w:tr>
    </w:tbl>
    <w:p w:rsidR="00000000" w:rsidDel="00000000" w:rsidP="00000000" w:rsidRDefault="00000000" w:rsidRPr="00000000" w14:paraId="0000009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86450" cy="1447800"/>
            <wp:effectExtent b="0" l="0" r="0" t="0"/>
            <wp:docPr id="6" name="image5.png"/>
            <a:graphic>
              <a:graphicData uri="http://schemas.openxmlformats.org/drawingml/2006/picture">
                <pic:pic>
                  <pic:nvPicPr>
                    <pic:cNvPr id="0" name="image5.png"/>
                    <pic:cNvPicPr preferRelativeResize="0"/>
                  </pic:nvPicPr>
                  <pic:blipFill>
                    <a:blip r:embed="rId9"/>
                    <a:srcRect b="0" l="0" r="961" t="0"/>
                    <a:stretch>
                      <a:fillRect/>
                    </a:stretch>
                  </pic:blipFill>
                  <pic:spPr>
                    <a:xfrm>
                      <a:off x="0" y="0"/>
                      <a:ext cx="58864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Non-graphical and graphical univariate analysis</w:t>
      </w:r>
    </w:p>
    <w:p w:rsidR="00000000" w:rsidDel="00000000" w:rsidP="00000000" w:rsidRDefault="00000000" w:rsidRPr="00000000" w14:paraId="000000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section, we identify the list and number of unique values for each variable and provide the histogram and box plots to understand the distribution of the data.]</w:t>
      </w:r>
    </w:p>
    <w:p w:rsidR="00000000" w:rsidDel="00000000" w:rsidP="00000000" w:rsidRDefault="00000000" w:rsidRPr="00000000" w14:paraId="0000009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91000"/>
            <wp:effectExtent b="0" l="0" r="0" t="0"/>
            <wp:docPr id="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38500"/>
            <wp:effectExtent b="0" l="0" r="0" t="0"/>
            <wp:docPr id="1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ind w:left="36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Missing value analysis and outlier analysis</w:t>
      </w:r>
    </w:p>
    <w:p w:rsidR="00000000" w:rsidDel="00000000" w:rsidP="00000000" w:rsidRDefault="00000000" w:rsidRPr="00000000" w14:paraId="000000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section, we identify the missing values and outliers and determine how we handle these values before analysis.]</w:t>
      </w:r>
    </w:p>
    <w:p w:rsidR="00000000" w:rsidDel="00000000" w:rsidP="00000000" w:rsidRDefault="00000000" w:rsidRPr="00000000" w14:paraId="000000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found missing values for the following columns:</w:t>
      </w:r>
    </w:p>
    <w:p w:rsidR="00000000" w:rsidDel="00000000" w:rsidP="00000000" w:rsidRDefault="00000000" w:rsidRPr="00000000" w14:paraId="000000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295400"/>
            <wp:effectExtent b="0" l="0" r="0" t="0"/>
            <wp:docPr id="1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reviewing the data, we determined to remove the rows with values with nan on geo location [lat, lon].</w:t>
      </w:r>
    </w:p>
    <w:p w:rsidR="00000000" w:rsidDel="00000000" w:rsidP="00000000" w:rsidRDefault="00000000" w:rsidRPr="00000000" w14:paraId="000000A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09600"/>
            <wp:effectExtent b="0" l="0" r="0" t="0"/>
            <wp:docPr id="1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missing values on the columns, we mainly just removed the rows with missing values [1]. They make up a small portion of the entire dataset (&lt;1%).</w:t>
      </w:r>
    </w:p>
    <w:p w:rsidR="00000000" w:rsidDel="00000000" w:rsidP="00000000" w:rsidRDefault="00000000" w:rsidRPr="00000000" w14:paraId="000000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our weather data, we were missing values for total precipitation but that made sense as missing values indicated no precipitation. Values of TRACE were converted to the value 0.001 to indicate that there was very little precipitation but not that there wasn’t any.</w:t>
      </w:r>
    </w:p>
    <w:p w:rsidR="00000000" w:rsidDel="00000000" w:rsidP="00000000" w:rsidRDefault="00000000" w:rsidRPr="00000000" w14:paraId="000000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9">
      <w:pPr>
        <w:ind w:left="36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Feature</w:t>
      </w:r>
      <w:r w:rsidDel="00000000" w:rsidR="00000000" w:rsidRPr="00000000">
        <w:rPr>
          <w:rFonts w:ascii="Times New Roman" w:cs="Times New Roman" w:eastAsia="Times New Roman" w:hAnsi="Times New Roman"/>
          <w:b w:val="1"/>
          <w:rtl w:val="0"/>
        </w:rPr>
        <w:t xml:space="preserve"> engineering and analysis</w:t>
      </w:r>
    </w:p>
    <w:p w:rsidR="00000000" w:rsidDel="00000000" w:rsidP="00000000" w:rsidRDefault="00000000" w:rsidRPr="00000000" w14:paraId="000000AA">
      <w:pPr>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 xml:space="preserve">[In this section, we identify the variables that are useful for predictive modeling and machine learning through correlation analysis.  You may also reduce the dimension or derive new variables so that the predictive modeling can be more efficient and effective.]</w:t>
      </w:r>
    </w:p>
    <w:p w:rsidR="00000000" w:rsidDel="00000000" w:rsidP="00000000" w:rsidRDefault="00000000" w:rsidRPr="00000000" w14:paraId="000000AB">
      <w:pPr>
        <w:rPr>
          <w:rFonts w:ascii="Times New Roman" w:cs="Times New Roman" w:eastAsia="Times New Roman" w:hAnsi="Times New Roman"/>
        </w:rPr>
      </w:pPr>
      <w:bookmarkStart w:colFirst="0" w:colLast="0" w:name="_well19iv9b83" w:id="1"/>
      <w:bookmarkEnd w:id="1"/>
      <w:r w:rsidDel="00000000" w:rsidR="00000000" w:rsidRPr="00000000">
        <w:rPr>
          <w:rFonts w:ascii="Times New Roman" w:cs="Times New Roman" w:eastAsia="Times New Roman" w:hAnsi="Times New Roman"/>
          <w:rtl w:val="0"/>
        </w:rPr>
        <w:t xml:space="preserve">To gain a probability that a crime might occur given a user specified location and day of the year we have performed the following.</w:t>
      </w:r>
    </w:p>
    <w:p w:rsidR="00000000" w:rsidDel="00000000" w:rsidP="00000000" w:rsidRDefault="00000000" w:rsidRPr="00000000" w14:paraId="000000AC">
      <w:pPr>
        <w:rPr>
          <w:rFonts w:ascii="Times New Roman" w:cs="Times New Roman" w:eastAsia="Times New Roman" w:hAnsi="Times New Roman"/>
        </w:rPr>
      </w:pPr>
      <w:bookmarkStart w:colFirst="0" w:colLast="0" w:name="_ceplnrsdspka" w:id="2"/>
      <w:bookmarkEnd w:id="2"/>
      <w:r w:rsidDel="00000000" w:rsidR="00000000" w:rsidRPr="00000000">
        <w:rPr>
          <w:rFonts w:ascii="Times New Roman" w:cs="Times New Roman" w:eastAsia="Times New Roman" w:hAnsi="Times New Roman"/>
          <w:rtl w:val="0"/>
        </w:rPr>
        <w:t xml:space="preserve">We are using Google’s cloud API to gain the geolocations of any user specified location within Philadelphia in real time.</w:t>
      </w:r>
    </w:p>
    <w:p w:rsidR="00000000" w:rsidDel="00000000" w:rsidP="00000000" w:rsidRDefault="00000000" w:rsidRPr="00000000" w14:paraId="000000AD">
      <w:pPr>
        <w:rPr>
          <w:rFonts w:ascii="Times New Roman" w:cs="Times New Roman" w:eastAsia="Times New Roman" w:hAnsi="Times New Roman"/>
        </w:rPr>
      </w:pPr>
      <w:bookmarkStart w:colFirst="0" w:colLast="0" w:name="_h2r3l8184qcd" w:id="3"/>
      <w:bookmarkEnd w:id="3"/>
      <w:r w:rsidDel="00000000" w:rsidR="00000000" w:rsidRPr="00000000">
        <w:rPr>
          <w:rFonts w:ascii="Times New Roman" w:cs="Times New Roman" w:eastAsia="Times New Roman" w:hAnsi="Times New Roman"/>
        </w:rPr>
        <w:drawing>
          <wp:inline distB="114300" distT="114300" distL="114300" distR="114300">
            <wp:extent cx="5943600" cy="444500"/>
            <wp:effectExtent b="0" l="0" r="0" t="0"/>
            <wp:docPr id="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rPr>
      </w:pPr>
      <w:bookmarkStart w:colFirst="0" w:colLast="0" w:name="_xqyw5keefeq3" w:id="4"/>
      <w:bookmarkEnd w:id="4"/>
      <w:r w:rsidDel="00000000" w:rsidR="00000000" w:rsidRPr="00000000">
        <w:rPr>
          <w:rFonts w:ascii="Times New Roman" w:cs="Times New Roman" w:eastAsia="Times New Roman" w:hAnsi="Times New Roman"/>
          <w:rtl w:val="0"/>
        </w:rPr>
        <w:t xml:space="preserve">Philadelphia has more than 500,000 different points of geo-location and therefore once we gained the geo-location above we are also considering 500 nearest locations from the crime data set. To gain the nearest locations we are using k nearest neighbor from sklearn. [4]</w:t>
      </w:r>
    </w:p>
    <w:p w:rsidR="00000000" w:rsidDel="00000000" w:rsidP="00000000" w:rsidRDefault="00000000" w:rsidRPr="00000000" w14:paraId="000000AF">
      <w:pPr>
        <w:rPr>
          <w:rFonts w:ascii="Times New Roman" w:cs="Times New Roman" w:eastAsia="Times New Roman" w:hAnsi="Times New Roman"/>
        </w:rPr>
      </w:pPr>
      <w:bookmarkStart w:colFirst="0" w:colLast="0" w:name="_lzuekyk2zvxl" w:id="5"/>
      <w:bookmarkEnd w:id="5"/>
      <w:r w:rsidDel="00000000" w:rsidR="00000000" w:rsidRPr="00000000">
        <w:rPr>
          <w:rFonts w:ascii="Times New Roman" w:cs="Times New Roman" w:eastAsia="Times New Roman" w:hAnsi="Times New Roman"/>
        </w:rPr>
        <w:drawing>
          <wp:inline distB="114300" distT="114300" distL="114300" distR="114300">
            <wp:extent cx="5943600" cy="381000"/>
            <wp:effectExtent b="0" l="0" r="0" t="0"/>
            <wp:docPr id="1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rPr>
      </w:pPr>
      <w:bookmarkStart w:colFirst="0" w:colLast="0" w:name="_nc4afp208fwv" w:id="6"/>
      <w:bookmarkEnd w:id="6"/>
      <w:r w:rsidDel="00000000" w:rsidR="00000000" w:rsidRPr="00000000">
        <w:rPr>
          <w:rFonts w:ascii="Times New Roman" w:cs="Times New Roman" w:eastAsia="Times New Roman" w:hAnsi="Times New Roman"/>
        </w:rPr>
        <w:drawing>
          <wp:inline distB="114300" distT="114300" distL="114300" distR="114300">
            <wp:extent cx="5943600" cy="3581400"/>
            <wp:effectExtent b="0" l="0" r="0" t="0"/>
            <wp:docPr id="1"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rPr>
      </w:pPr>
      <w:bookmarkStart w:colFirst="0" w:colLast="0" w:name="_lvqcj3ojg880" w:id="7"/>
      <w:bookmarkEnd w:id="7"/>
      <w:r w:rsidDel="00000000" w:rsidR="00000000" w:rsidRPr="00000000">
        <w:rPr>
          <w:rFonts w:ascii="Times New Roman" w:cs="Times New Roman" w:eastAsia="Times New Roman" w:hAnsi="Times New Roman"/>
          <w:rtl w:val="0"/>
        </w:rPr>
        <w:t xml:space="preserve">The above image contains the location that we focused on with a red marker and the nearest 500 different locations where crimes have occured in the past years from our dataset.</w:t>
      </w:r>
    </w:p>
    <w:p w:rsidR="00000000" w:rsidDel="00000000" w:rsidP="00000000" w:rsidRDefault="00000000" w:rsidRPr="00000000" w14:paraId="000000B2">
      <w:pPr>
        <w:rPr>
          <w:rFonts w:ascii="Times New Roman" w:cs="Times New Roman" w:eastAsia="Times New Roman" w:hAnsi="Times New Roman"/>
        </w:rPr>
      </w:pPr>
      <w:bookmarkStart w:colFirst="0" w:colLast="0" w:name="_cz340mbomhp6" w:id="8"/>
      <w:bookmarkEnd w:id="8"/>
      <w:r w:rsidDel="00000000" w:rsidR="00000000" w:rsidRPr="00000000">
        <w:rPr>
          <w:rFonts w:ascii="Times New Roman" w:cs="Times New Roman" w:eastAsia="Times New Roman" w:hAnsi="Times New Roman"/>
          <w:rtl w:val="0"/>
        </w:rPr>
        <w:t xml:space="preserve">Since we want to focus only on the user specified day of the year, we filtered our dataset to have only the day (eg: Nov 11th) for each year in the dataset that we are using and the nearest locations from above.</w:t>
      </w:r>
    </w:p>
    <w:p w:rsidR="00000000" w:rsidDel="00000000" w:rsidP="00000000" w:rsidRDefault="00000000" w:rsidRPr="00000000" w14:paraId="000000B3">
      <w:pPr>
        <w:rPr>
          <w:rFonts w:ascii="Times New Roman" w:cs="Times New Roman" w:eastAsia="Times New Roman" w:hAnsi="Times New Roman"/>
        </w:rPr>
      </w:pPr>
      <w:bookmarkStart w:colFirst="0" w:colLast="0" w:name="_m2gtdgyp25eq" w:id="9"/>
      <w:bookmarkEnd w:id="9"/>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9"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rPr>
      </w:pPr>
      <w:bookmarkStart w:colFirst="0" w:colLast="0" w:name="_wjdqdl62ktvp" w:id="10"/>
      <w:bookmarkEnd w:id="10"/>
      <w:r w:rsidDel="00000000" w:rsidR="00000000" w:rsidRPr="00000000">
        <w:rPr>
          <w:rFonts w:ascii="Times New Roman" w:cs="Times New Roman" w:eastAsia="Times New Roman" w:hAnsi="Times New Roman"/>
        </w:rPr>
        <w:drawing>
          <wp:inline distB="114300" distT="114300" distL="114300" distR="114300">
            <wp:extent cx="5943600" cy="3556000"/>
            <wp:effectExtent b="0" l="0" r="0" t="0"/>
            <wp:docPr id="17"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rPr>
      </w:pPr>
      <w:bookmarkStart w:colFirst="0" w:colLast="0" w:name="_5vu51uoo17pm" w:id="11"/>
      <w:bookmarkEnd w:id="11"/>
      <w:r w:rsidDel="00000000" w:rsidR="00000000" w:rsidRPr="00000000">
        <w:rPr>
          <w:rFonts w:ascii="Times New Roman" w:cs="Times New Roman" w:eastAsia="Times New Roman" w:hAnsi="Times New Roman"/>
          <w:rtl w:val="0"/>
        </w:rPr>
        <w:t xml:space="preserve">The image above contains only the nearest locations where the crimes have occurred on a user specified date (Nov 11th in this case). In the filtered data frame above based on user specified day and location, we have also achieved essential data about the weather, wind speed, type of crime (violent or non-violent). </w:t>
      </w:r>
    </w:p>
    <w:p w:rsidR="00000000" w:rsidDel="00000000" w:rsidP="00000000" w:rsidRDefault="00000000" w:rsidRPr="00000000" w14:paraId="000000B6">
      <w:pPr>
        <w:rPr>
          <w:rFonts w:ascii="Times New Roman" w:cs="Times New Roman" w:eastAsia="Times New Roman" w:hAnsi="Times New Roman"/>
        </w:rPr>
      </w:pPr>
      <w:bookmarkStart w:colFirst="0" w:colLast="0" w:name="_3nqqc1jx5wd0" w:id="12"/>
      <w:bookmarkEnd w:id="12"/>
      <w:r w:rsidDel="00000000" w:rsidR="00000000" w:rsidRPr="00000000">
        <w:rPr>
          <w:rFonts w:ascii="Times New Roman" w:cs="Times New Roman" w:eastAsia="Times New Roman" w:hAnsi="Times New Roman"/>
          <w:rtl w:val="0"/>
        </w:rPr>
        <w:t xml:space="preserve">Finally, to gain a probability that a crime will occur on a user specified data and location we get the total number of years when a crime has occured in our dataset and divide it with the total number of years from the dataset.</w:t>
      </w:r>
    </w:p>
    <w:p w:rsidR="00000000" w:rsidDel="00000000" w:rsidP="00000000" w:rsidRDefault="00000000" w:rsidRPr="00000000" w14:paraId="000000B7">
      <w:pPr>
        <w:rPr>
          <w:rFonts w:ascii="Times New Roman" w:cs="Times New Roman" w:eastAsia="Times New Roman" w:hAnsi="Times New Roman"/>
        </w:rPr>
      </w:pPr>
      <w:bookmarkStart w:colFirst="0" w:colLast="0" w:name="_uoyhvraxhgra" w:id="13"/>
      <w:bookmarkEnd w:id="13"/>
      <w:r w:rsidDel="00000000" w:rsidR="00000000" w:rsidRPr="00000000">
        <w:rPr>
          <w:rFonts w:ascii="Times New Roman" w:cs="Times New Roman" w:eastAsia="Times New Roman" w:hAnsi="Times New Roman"/>
        </w:rPr>
        <w:drawing>
          <wp:inline distB="114300" distT="114300" distL="114300" distR="114300">
            <wp:extent cx="5943600" cy="647700"/>
            <wp:effectExtent b="0" l="0" r="0" t="0"/>
            <wp:docPr id="14"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bookmarkStart w:colFirst="0" w:colLast="0" w:name="_6ynafbpulmh4" w:id="14"/>
      <w:bookmarkEnd w:id="14"/>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Appendix</w:t>
      </w:r>
      <w:r w:rsidDel="00000000" w:rsidR="00000000" w:rsidRPr="00000000">
        <w:rPr>
          <w:rtl w:val="0"/>
        </w:rPr>
      </w:r>
    </w:p>
    <w:p w:rsidR="00000000" w:rsidDel="00000000" w:rsidP="00000000" w:rsidRDefault="00000000" w:rsidRPr="00000000" w14:paraId="000000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the code or pseudo code, and any other information in the appendix here.]</w:t>
      </w:r>
    </w:p>
    <w:p w:rsidR="00000000" w:rsidDel="00000000" w:rsidP="00000000" w:rsidRDefault="00000000" w:rsidRPr="00000000" w14:paraId="000000BB">
      <w:pPr>
        <w:numPr>
          <w:ilvl w:val="0"/>
          <w:numId w:val="1"/>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5943600" cy="1193800"/>
            <wp:effectExtent b="0" l="0" r="0" t="0"/>
            <wp:docPr id="1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16100"/>
            <wp:effectExtent b="0" l="0" r="0" t="0"/>
            <wp:docPr id="15"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20700"/>
            <wp:effectExtent b="0" l="0" r="0" t="0"/>
            <wp:docPr id="2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1"/>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5943600" cy="3517900"/>
            <wp:effectExtent b="0" l="0" r="0" t="0"/>
            <wp:docPr id="21"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22"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05200"/>
            <wp:effectExtent b="0" l="0" r="0" t="0"/>
            <wp:docPr id="12"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90800"/>
            <wp:effectExtent b="0" l="0" r="0" t="0"/>
            <wp:docPr id="3"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0"/>
          <w:numId w:val="1"/>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5943600" cy="3251200"/>
            <wp:effectExtent b="0" l="0" r="0" t="0"/>
            <wp:docPr id="2"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68600"/>
            <wp:effectExtent b="0" l="0" r="0" t="0"/>
            <wp:docPr id="7"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0"/>
          <w:numId w:val="1"/>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5943600" cy="2413000"/>
            <wp:effectExtent b="0" l="0" r="0" t="0"/>
            <wp:docPr id="10"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600200"/>
            <wp:effectExtent b="0" l="0" r="0" t="0"/>
            <wp:docPr id="23"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43600" cy="16002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149600"/>
            <wp:effectExtent b="0" l="0" r="0" t="0"/>
            <wp:docPr id="20"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numPr>
          <w:ilvl w:val="0"/>
          <w:numId w:val="1"/>
        </w:numPr>
        <w:ind w:left="720" w:hanging="360"/>
        <w:jc w:val="both"/>
        <w:rPr>
          <w:rFonts w:ascii="Times New Roman" w:cs="Times New Roman" w:eastAsia="Times New Roman" w:hAnsi="Times New Roman"/>
          <w:u w:val="none"/>
        </w:rPr>
      </w:pPr>
      <w:r w:rsidDel="00000000" w:rsidR="00000000" w:rsidRPr="00000000">
        <w:br w:type="page"/>
      </w:r>
      <w:r w:rsidDel="00000000" w:rsidR="00000000" w:rsidRPr="00000000">
        <w:rPr>
          <w:rtl w:val="0"/>
        </w:rPr>
      </w:r>
    </w:p>
    <w:p w:rsidR="00000000" w:rsidDel="00000000" w:rsidP="00000000" w:rsidRDefault="00000000" w:rsidRPr="00000000" w14:paraId="000000C7">
      <w:pPr>
        <w:pStyle w:val="Title"/>
        <w:rPr>
          <w:sz w:val="22"/>
          <w:szCs w:val="22"/>
        </w:rPr>
      </w:pPr>
      <w:r w:rsidDel="00000000" w:rsidR="00000000" w:rsidRPr="00000000">
        <w:rPr>
          <w:sz w:val="22"/>
          <w:szCs w:val="22"/>
          <w:rtl w:val="0"/>
        </w:rPr>
        <w:t xml:space="preserve">Table of Contributions</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table below identifies contributors to various sections of this document.  </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3"/>
        <w:tblW w:w="81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8"/>
        <w:gridCol w:w="3330"/>
        <w:gridCol w:w="2070"/>
        <w:gridCol w:w="1980"/>
        <w:tblGridChange w:id="0">
          <w:tblGrid>
            <w:gridCol w:w="738"/>
            <w:gridCol w:w="3330"/>
            <w:gridCol w:w="2070"/>
            <w:gridCol w:w="1980"/>
          </w:tblGrid>
        </w:tblGridChange>
      </w:tblGrid>
      <w:tr>
        <w:tc>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Section</w:t>
            </w:r>
          </w:p>
        </w:tc>
        <w:tc>
          <w:tcPr/>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Writing</w:t>
            </w:r>
          </w:p>
        </w:tc>
        <w:tc>
          <w:tcPr/>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Editing</w:t>
            </w:r>
          </w:p>
        </w:tc>
      </w:tr>
      <w:tr>
        <w:tc>
          <w:tcPr/>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0C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 the basic metrics of variables</w:t>
            </w:r>
          </w:p>
        </w:tc>
        <w:tc>
          <w:tcPr/>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Hong, Kunal</w:t>
            </w:r>
            <w:r w:rsidDel="00000000" w:rsidR="00000000" w:rsidRPr="00000000">
              <w:rPr>
                <w:rtl w:val="0"/>
              </w:rPr>
            </w:r>
          </w:p>
        </w:tc>
        <w:tc>
          <w:tcPr/>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Raj</w:t>
            </w:r>
            <w:r w:rsidDel="00000000" w:rsidR="00000000" w:rsidRPr="00000000">
              <w:rPr>
                <w:rtl w:val="0"/>
              </w:rPr>
            </w:r>
          </w:p>
        </w:tc>
      </w:tr>
      <w:tr>
        <w:tc>
          <w:tcPr/>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0D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Non-graphical and graphical univariate analysis</w:t>
            </w:r>
          </w:p>
        </w:tc>
        <w:tc>
          <w:tcPr/>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Hong</w:t>
            </w:r>
            <w:r w:rsidDel="00000000" w:rsidR="00000000" w:rsidRPr="00000000">
              <w:rPr>
                <w:rtl w:val="0"/>
              </w:rPr>
            </w:r>
          </w:p>
        </w:tc>
        <w:tc>
          <w:tcPr/>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Raj</w:t>
            </w:r>
            <w:r w:rsidDel="00000000" w:rsidR="00000000" w:rsidRPr="00000000">
              <w:rPr>
                <w:rtl w:val="0"/>
              </w:rPr>
            </w:r>
          </w:p>
        </w:tc>
      </w:tr>
      <w:tr>
        <w:tc>
          <w:tcPr/>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0D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Missing value analysis and outlier analysis</w:t>
            </w:r>
          </w:p>
        </w:tc>
        <w:tc>
          <w:tcPr/>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Hong, Kunal</w:t>
            </w:r>
            <w:r w:rsidDel="00000000" w:rsidR="00000000" w:rsidRPr="00000000">
              <w:rPr>
                <w:rtl w:val="0"/>
              </w:rPr>
            </w:r>
          </w:p>
        </w:tc>
        <w:tc>
          <w:tcPr/>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Raj</w:t>
            </w:r>
            <w:r w:rsidDel="00000000" w:rsidR="00000000" w:rsidRPr="00000000">
              <w:rPr>
                <w:rtl w:val="0"/>
              </w:rPr>
            </w:r>
          </w:p>
        </w:tc>
      </w:tr>
      <w:tr>
        <w:tc>
          <w:tcPr/>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4</w:t>
            </w:r>
            <w:r w:rsidDel="00000000" w:rsidR="00000000" w:rsidRPr="00000000">
              <w:rPr>
                <w:rtl w:val="0"/>
              </w:rPr>
            </w:r>
          </w:p>
        </w:tc>
        <w:tc>
          <w:tcPr/>
          <w:p w:rsidR="00000000" w:rsidDel="00000000" w:rsidP="00000000" w:rsidRDefault="00000000" w:rsidRPr="00000000" w14:paraId="000000D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Feature engineering and analysis</w:t>
            </w:r>
          </w:p>
        </w:tc>
        <w:tc>
          <w:tcPr/>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Kunal</w:t>
            </w:r>
            <w:r w:rsidDel="00000000" w:rsidR="00000000" w:rsidRPr="00000000">
              <w:rPr>
                <w:rtl w:val="0"/>
              </w:rPr>
            </w:r>
          </w:p>
        </w:tc>
        <w:tc>
          <w:tcPr/>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Raj</w:t>
            </w:r>
            <w:r w:rsidDel="00000000" w:rsidR="00000000" w:rsidRPr="00000000">
              <w:rPr>
                <w:rtl w:val="0"/>
              </w:rPr>
            </w:r>
          </w:p>
        </w:tc>
      </w:tr>
      <w:tr>
        <w:tc>
          <w:tcPr/>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5</w:t>
            </w:r>
            <w:r w:rsidDel="00000000" w:rsidR="00000000" w:rsidRPr="00000000">
              <w:rPr>
                <w:rtl w:val="0"/>
              </w:rPr>
            </w:r>
          </w:p>
        </w:tc>
        <w:tc>
          <w:tcPr/>
          <w:p w:rsidR="00000000" w:rsidDel="00000000" w:rsidP="00000000" w:rsidRDefault="00000000" w:rsidRPr="00000000" w14:paraId="000000D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Appendix</w:t>
            </w:r>
          </w:p>
        </w:tc>
        <w:tc>
          <w:tcPr/>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Kunal</w:t>
            </w:r>
            <w:r w:rsidDel="00000000" w:rsidR="00000000" w:rsidRPr="00000000">
              <w:rPr>
                <w:rtl w:val="0"/>
              </w:rPr>
            </w:r>
          </w:p>
        </w:tc>
        <w:tc>
          <w:tcPr/>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Raj</w:t>
            </w:r>
            <w:r w:rsidDel="00000000" w:rsidR="00000000" w:rsidRPr="00000000">
              <w:rPr>
                <w:rtl w:val="0"/>
              </w:rPr>
            </w:r>
          </w:p>
        </w:tc>
      </w:tr>
    </w:tbl>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Grading</w:t>
      </w:r>
      <w:r w:rsidDel="00000000" w:rsidR="00000000" w:rsidRPr="00000000">
        <w:rPr>
          <w:rtl w:val="0"/>
        </w:rPr>
      </w:r>
    </w:p>
    <w:p w:rsidR="00000000" w:rsidDel="00000000" w:rsidP="00000000" w:rsidRDefault="00000000" w:rsidRPr="00000000" w14:paraId="000000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grade is given on the basis of quality, clarity, presentation, completeness, and writing of each section in the report.  This is the grade of the group.  Individual grades will be assigned at the end of the term when peer reviews are collected.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60" w:before="240" w:line="240" w:lineRule="auto"/>
      <w:jc w:val="center"/>
    </w:pPr>
    <w:rPr>
      <w:rFonts w:ascii="Times New Roman" w:cs="Times New Roman" w:eastAsia="Times New Roman" w:hAnsi="Times New Roman"/>
      <w:b w:val="1"/>
      <w:sz w:val="40"/>
      <w:szCs w:val="4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11.png"/><Relationship Id="rId24" Type="http://schemas.openxmlformats.org/officeDocument/2006/relationships/image" Target="media/image21.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7.png"/><Relationship Id="rId25" Type="http://schemas.openxmlformats.org/officeDocument/2006/relationships/image" Target="media/image20.png"/><Relationship Id="rId28" Type="http://schemas.openxmlformats.org/officeDocument/2006/relationships/image" Target="media/image13.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metadata.phila.gov/#home/datasetdetails/5543868920583086178c4f8e/representationdetails/570e7621c03327dc14f4b68d/)" TargetMode="External"/><Relationship Id="rId29" Type="http://schemas.openxmlformats.org/officeDocument/2006/relationships/image" Target="media/image14.png"/><Relationship Id="rId7" Type="http://schemas.openxmlformats.org/officeDocument/2006/relationships/hyperlink" Target="https://metadata.phila.gov/#home/datasetdetails/5543868920583086178c4f8e/representationdetails/570e7621c03327dc14f4b68d/)" TargetMode="External"/><Relationship Id="rId8" Type="http://schemas.openxmlformats.org/officeDocument/2006/relationships/image" Target="media/image1.png"/><Relationship Id="rId31" Type="http://schemas.openxmlformats.org/officeDocument/2006/relationships/image" Target="media/image23.png"/><Relationship Id="rId30" Type="http://schemas.openxmlformats.org/officeDocument/2006/relationships/image" Target="media/image15.png"/><Relationship Id="rId11" Type="http://schemas.openxmlformats.org/officeDocument/2006/relationships/image" Target="media/image7.png"/><Relationship Id="rId10" Type="http://schemas.openxmlformats.org/officeDocument/2006/relationships/image" Target="media/image12.png"/><Relationship Id="rId13" Type="http://schemas.openxmlformats.org/officeDocument/2006/relationships/image" Target="media/image6.png"/><Relationship Id="rId12" Type="http://schemas.openxmlformats.org/officeDocument/2006/relationships/image" Target="media/image8.png"/><Relationship Id="rId15" Type="http://schemas.openxmlformats.org/officeDocument/2006/relationships/image" Target="media/image2.png"/><Relationship Id="rId14" Type="http://schemas.openxmlformats.org/officeDocument/2006/relationships/image" Target="media/image4.png"/><Relationship Id="rId17" Type="http://schemas.openxmlformats.org/officeDocument/2006/relationships/image" Target="media/image19.png"/><Relationship Id="rId16" Type="http://schemas.openxmlformats.org/officeDocument/2006/relationships/image" Target="media/image24.png"/><Relationship Id="rId19" Type="http://schemas.openxmlformats.org/officeDocument/2006/relationships/image" Target="media/image3.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